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
        <w:gridCol w:w="10328"/>
      </w:tblGrid>
      <w:tr w:rsidR="00E57BB4" w:rsidRPr="00AE509F" w14:paraId="1C977477" w14:textId="77777777" w:rsidTr="00BF15C4">
        <w:trPr>
          <w:cantSplit/>
        </w:trPr>
        <w:tc>
          <w:tcPr>
            <w:tcW w:w="10790" w:type="dxa"/>
            <w:gridSpan w:val="2"/>
          </w:tcPr>
          <w:tbl>
            <w:tblPr>
              <w:tblStyle w:val="TableGrid"/>
              <w:tblW w:w="0" w:type="auto"/>
              <w:tblLayout w:type="fixed"/>
              <w:tblLook w:val="04A0" w:firstRow="1" w:lastRow="0" w:firstColumn="1" w:lastColumn="0" w:noHBand="0" w:noVBand="1"/>
            </w:tblPr>
            <w:tblGrid>
              <w:gridCol w:w="1479"/>
              <w:gridCol w:w="2086"/>
              <w:gridCol w:w="6999"/>
            </w:tblGrid>
            <w:tr w:rsidR="00E57BB4" w14:paraId="6FE4B9CD" w14:textId="77777777" w:rsidTr="00996C9B">
              <w:tc>
                <w:tcPr>
                  <w:tcW w:w="1479" w:type="dxa"/>
                </w:tcPr>
                <w:p w14:paraId="3F88EFE2" w14:textId="77777777" w:rsidR="00E57BB4" w:rsidRDefault="00E57BB4" w:rsidP="00E57BB4">
                  <w:pPr>
                    <w:pStyle w:val="ChecklistBasis"/>
                  </w:pPr>
                  <w:r>
                    <w:rPr>
                      <w:rFonts w:cs="Arial"/>
                      <w:b/>
                      <w:szCs w:val="20"/>
                    </w:rPr>
                    <w:t>Version History</w:t>
                  </w:r>
                </w:p>
              </w:tc>
              <w:tc>
                <w:tcPr>
                  <w:tcW w:w="2086" w:type="dxa"/>
                </w:tcPr>
                <w:p w14:paraId="03679150" w14:textId="77777777" w:rsidR="00E57BB4" w:rsidRDefault="00E57BB4" w:rsidP="00E57BB4">
                  <w:pPr>
                    <w:pStyle w:val="ChecklistBasis"/>
                  </w:pPr>
                  <w:r w:rsidRPr="00173D7F">
                    <w:rPr>
                      <w:rFonts w:cs="Arial"/>
                      <w:b/>
                      <w:szCs w:val="20"/>
                    </w:rPr>
                    <w:t>Date</w:t>
                  </w:r>
                </w:p>
              </w:tc>
              <w:tc>
                <w:tcPr>
                  <w:tcW w:w="6999" w:type="dxa"/>
                </w:tcPr>
                <w:p w14:paraId="373E663B" w14:textId="77777777" w:rsidR="00E57BB4" w:rsidRDefault="00E57BB4" w:rsidP="00E57BB4">
                  <w:pPr>
                    <w:pStyle w:val="ChecklistBasis"/>
                  </w:pPr>
                  <w:r w:rsidRPr="00173D7F">
                    <w:rPr>
                      <w:rFonts w:cs="Arial"/>
                      <w:b/>
                      <w:szCs w:val="20"/>
                    </w:rPr>
                    <w:t>Revision</w:t>
                  </w:r>
                </w:p>
              </w:tc>
            </w:tr>
            <w:tr w:rsidR="00E57BB4" w14:paraId="2932A0CD" w14:textId="77777777" w:rsidTr="00996C9B">
              <w:tc>
                <w:tcPr>
                  <w:tcW w:w="1479" w:type="dxa"/>
                </w:tcPr>
                <w:p w14:paraId="34B8DB8B" w14:textId="77777777" w:rsidR="00E57BB4" w:rsidRDefault="00E57BB4" w:rsidP="00E57BB4">
                  <w:pPr>
                    <w:pStyle w:val="ChecklistBasis"/>
                  </w:pPr>
                  <w:r w:rsidRPr="00173D7F">
                    <w:rPr>
                      <w:rFonts w:cs="Arial"/>
                      <w:szCs w:val="20"/>
                    </w:rPr>
                    <w:t>R00</w:t>
                  </w:r>
                </w:p>
              </w:tc>
              <w:tc>
                <w:tcPr>
                  <w:tcW w:w="2086" w:type="dxa"/>
                </w:tcPr>
                <w:p w14:paraId="32CB36E4" w14:textId="53843C1C" w:rsidR="00E57BB4" w:rsidRDefault="00E57BB4" w:rsidP="00E57BB4">
                  <w:pPr>
                    <w:pStyle w:val="ChecklistBasis"/>
                  </w:pPr>
                  <w:r>
                    <w:rPr>
                      <w:rFonts w:cs="Arial"/>
                      <w:szCs w:val="20"/>
                    </w:rPr>
                    <w:t>12/1/18</w:t>
                  </w:r>
                </w:p>
              </w:tc>
              <w:tc>
                <w:tcPr>
                  <w:tcW w:w="6999" w:type="dxa"/>
                </w:tcPr>
                <w:p w14:paraId="3905A909" w14:textId="77777777" w:rsidR="00E57BB4" w:rsidRDefault="00E57BB4" w:rsidP="00E57BB4">
                  <w:pPr>
                    <w:pStyle w:val="ChecklistBasis"/>
                  </w:pPr>
                  <w:r w:rsidRPr="00173D7F">
                    <w:rPr>
                      <w:rFonts w:cs="Arial"/>
                      <w:szCs w:val="20"/>
                    </w:rPr>
                    <w:t>Original issue</w:t>
                  </w:r>
                  <w:r w:rsidRPr="00173D7F">
                    <w:rPr>
                      <w:rFonts w:cs="Arial"/>
                      <w:szCs w:val="20"/>
                    </w:rPr>
                    <w:tab/>
                  </w:r>
                </w:p>
              </w:tc>
            </w:tr>
            <w:tr w:rsidR="00451206" w14:paraId="49B1507B" w14:textId="77777777" w:rsidTr="00996C9B">
              <w:tc>
                <w:tcPr>
                  <w:tcW w:w="1479" w:type="dxa"/>
                </w:tcPr>
                <w:p w14:paraId="6D8B3E7A" w14:textId="0AAE79AF" w:rsidR="00451206" w:rsidRPr="00173D7F" w:rsidRDefault="00451206" w:rsidP="00E57BB4">
                  <w:pPr>
                    <w:pStyle w:val="ChecklistBasis"/>
                    <w:rPr>
                      <w:rFonts w:cs="Arial"/>
                      <w:szCs w:val="20"/>
                    </w:rPr>
                  </w:pPr>
                  <w:r>
                    <w:rPr>
                      <w:rFonts w:cs="Arial"/>
                      <w:szCs w:val="20"/>
                    </w:rPr>
                    <w:t>R00</w:t>
                  </w:r>
                </w:p>
              </w:tc>
              <w:tc>
                <w:tcPr>
                  <w:tcW w:w="2086" w:type="dxa"/>
                </w:tcPr>
                <w:p w14:paraId="11E8AD2F" w14:textId="3A589B23" w:rsidR="00451206" w:rsidRDefault="00451206" w:rsidP="00E57BB4">
                  <w:pPr>
                    <w:pStyle w:val="ChecklistBasis"/>
                    <w:rPr>
                      <w:rFonts w:cs="Arial"/>
                      <w:szCs w:val="20"/>
                    </w:rPr>
                  </w:pPr>
                  <w:r>
                    <w:rPr>
                      <w:rFonts w:cs="Arial"/>
                      <w:szCs w:val="20"/>
                    </w:rPr>
                    <w:t>11/18/19</w:t>
                  </w:r>
                </w:p>
              </w:tc>
              <w:tc>
                <w:tcPr>
                  <w:tcW w:w="6999" w:type="dxa"/>
                </w:tcPr>
                <w:p w14:paraId="2648960E" w14:textId="6F3F4687" w:rsidR="00451206" w:rsidRPr="00173D7F" w:rsidRDefault="00451206" w:rsidP="00E57BB4">
                  <w:pPr>
                    <w:pStyle w:val="ChecklistBasis"/>
                    <w:rPr>
                      <w:rFonts w:cs="Arial"/>
                      <w:szCs w:val="20"/>
                    </w:rPr>
                  </w:pPr>
                  <w:r>
                    <w:rPr>
                      <w:rFonts w:cs="Arial"/>
                      <w:szCs w:val="20"/>
                    </w:rPr>
                    <w:t>Annual review, no changes</w:t>
                  </w:r>
                </w:p>
              </w:tc>
            </w:tr>
            <w:tr w:rsidR="00451206" w14:paraId="73C51CF4" w14:textId="77777777" w:rsidTr="00996C9B">
              <w:tc>
                <w:tcPr>
                  <w:tcW w:w="1479" w:type="dxa"/>
                </w:tcPr>
                <w:p w14:paraId="194515D1" w14:textId="3C5DC5EB" w:rsidR="00451206" w:rsidRDefault="00451206" w:rsidP="00451206">
                  <w:pPr>
                    <w:pStyle w:val="ChecklistBasis"/>
                    <w:rPr>
                      <w:rFonts w:cs="Arial"/>
                      <w:szCs w:val="20"/>
                    </w:rPr>
                  </w:pPr>
                  <w:r>
                    <w:rPr>
                      <w:rFonts w:cs="Arial"/>
                      <w:szCs w:val="20"/>
                    </w:rPr>
                    <w:t>R00</w:t>
                  </w:r>
                </w:p>
              </w:tc>
              <w:tc>
                <w:tcPr>
                  <w:tcW w:w="2086" w:type="dxa"/>
                </w:tcPr>
                <w:p w14:paraId="0A62B3F8" w14:textId="4913B4DC" w:rsidR="00451206" w:rsidRDefault="00451206" w:rsidP="00451206">
                  <w:pPr>
                    <w:pStyle w:val="ChecklistBasis"/>
                    <w:rPr>
                      <w:rFonts w:cs="Arial"/>
                      <w:szCs w:val="20"/>
                    </w:rPr>
                  </w:pPr>
                  <w:r>
                    <w:rPr>
                      <w:rFonts w:cs="Arial"/>
                      <w:szCs w:val="20"/>
                    </w:rPr>
                    <w:t>12/16/20</w:t>
                  </w:r>
                </w:p>
              </w:tc>
              <w:tc>
                <w:tcPr>
                  <w:tcW w:w="6999" w:type="dxa"/>
                </w:tcPr>
                <w:p w14:paraId="079ED7B0" w14:textId="368F80E8" w:rsidR="00451206" w:rsidRDefault="00451206" w:rsidP="00451206">
                  <w:pPr>
                    <w:pStyle w:val="ChecklistBasis"/>
                    <w:rPr>
                      <w:rFonts w:cs="Arial"/>
                      <w:szCs w:val="20"/>
                    </w:rPr>
                  </w:pPr>
                  <w:r>
                    <w:rPr>
                      <w:rFonts w:cs="Arial"/>
                      <w:szCs w:val="20"/>
                    </w:rPr>
                    <w:t>Annual review, no changes</w:t>
                  </w:r>
                </w:p>
              </w:tc>
            </w:tr>
            <w:tr w:rsidR="00451206" w14:paraId="4F37ACFB" w14:textId="77777777" w:rsidTr="00996C9B">
              <w:tc>
                <w:tcPr>
                  <w:tcW w:w="1479" w:type="dxa"/>
                </w:tcPr>
                <w:p w14:paraId="0458106B" w14:textId="76075331" w:rsidR="00451206" w:rsidRPr="00173D7F" w:rsidRDefault="00451206" w:rsidP="00451206">
                  <w:pPr>
                    <w:pStyle w:val="ChecklistBasis"/>
                    <w:rPr>
                      <w:rFonts w:cs="Arial"/>
                      <w:szCs w:val="20"/>
                    </w:rPr>
                  </w:pPr>
                  <w:r>
                    <w:rPr>
                      <w:rFonts w:cs="Arial"/>
                      <w:szCs w:val="20"/>
                    </w:rPr>
                    <w:t>R01</w:t>
                  </w:r>
                </w:p>
              </w:tc>
              <w:tc>
                <w:tcPr>
                  <w:tcW w:w="2086" w:type="dxa"/>
                </w:tcPr>
                <w:p w14:paraId="417A8E5F" w14:textId="5CED35E4" w:rsidR="00451206" w:rsidRDefault="00451206" w:rsidP="00451206">
                  <w:pPr>
                    <w:pStyle w:val="ChecklistBasis"/>
                    <w:rPr>
                      <w:rFonts w:cs="Arial"/>
                      <w:szCs w:val="20"/>
                    </w:rPr>
                  </w:pPr>
                  <w:r>
                    <w:rPr>
                      <w:rFonts w:cs="Arial"/>
                      <w:szCs w:val="20"/>
                    </w:rPr>
                    <w:t>12/28/22</w:t>
                  </w:r>
                </w:p>
              </w:tc>
              <w:tc>
                <w:tcPr>
                  <w:tcW w:w="6999" w:type="dxa"/>
                </w:tcPr>
                <w:p w14:paraId="15B4AC03" w14:textId="73C4CF0B" w:rsidR="00451206" w:rsidRPr="00173D7F" w:rsidRDefault="00451206" w:rsidP="00451206">
                  <w:pPr>
                    <w:pStyle w:val="ChecklistBasis"/>
                    <w:rPr>
                      <w:rFonts w:cs="Arial"/>
                      <w:szCs w:val="20"/>
                    </w:rPr>
                  </w:pPr>
                  <w:r>
                    <w:rPr>
                      <w:rFonts w:cs="Arial"/>
                      <w:szCs w:val="20"/>
                    </w:rPr>
                    <w:t>Remove broad consent</w:t>
                  </w:r>
                </w:p>
              </w:tc>
            </w:tr>
            <w:tr w:rsidR="00451206" w14:paraId="4859BC55" w14:textId="77777777" w:rsidTr="00996C9B">
              <w:tc>
                <w:tcPr>
                  <w:tcW w:w="1479" w:type="dxa"/>
                </w:tcPr>
                <w:p w14:paraId="002CB3AF" w14:textId="5903945C" w:rsidR="00451206" w:rsidRDefault="00451206" w:rsidP="00451206">
                  <w:pPr>
                    <w:pStyle w:val="ChecklistBasis"/>
                    <w:rPr>
                      <w:rFonts w:cs="Arial"/>
                      <w:szCs w:val="20"/>
                    </w:rPr>
                  </w:pPr>
                  <w:r>
                    <w:rPr>
                      <w:rFonts w:cs="Arial"/>
                      <w:szCs w:val="20"/>
                    </w:rPr>
                    <w:t>R01</w:t>
                  </w:r>
                </w:p>
              </w:tc>
              <w:tc>
                <w:tcPr>
                  <w:tcW w:w="2086" w:type="dxa"/>
                </w:tcPr>
                <w:p w14:paraId="4DF5FC5E" w14:textId="48D725FE" w:rsidR="00451206" w:rsidRDefault="00451206" w:rsidP="00451206">
                  <w:pPr>
                    <w:pStyle w:val="ChecklistBasis"/>
                    <w:rPr>
                      <w:rFonts w:cs="Arial"/>
                      <w:szCs w:val="20"/>
                    </w:rPr>
                  </w:pPr>
                  <w:r>
                    <w:rPr>
                      <w:rFonts w:cs="Arial"/>
                      <w:szCs w:val="20"/>
                    </w:rPr>
                    <w:t>11/16/23</w:t>
                  </w:r>
                </w:p>
              </w:tc>
              <w:tc>
                <w:tcPr>
                  <w:tcW w:w="6999" w:type="dxa"/>
                </w:tcPr>
                <w:p w14:paraId="70DF7A0A" w14:textId="7D82A880" w:rsidR="00451206" w:rsidRDefault="00451206" w:rsidP="00451206">
                  <w:pPr>
                    <w:pStyle w:val="ChecklistBasis"/>
                    <w:rPr>
                      <w:rFonts w:cs="Arial"/>
                      <w:szCs w:val="20"/>
                    </w:rPr>
                  </w:pPr>
                  <w:r>
                    <w:rPr>
                      <w:rFonts w:cs="Arial"/>
                      <w:szCs w:val="20"/>
                    </w:rPr>
                    <w:t>Annual review, no changes</w:t>
                  </w:r>
                </w:p>
              </w:tc>
            </w:tr>
          </w:tbl>
          <w:p w14:paraId="7906FFFD" w14:textId="77777777" w:rsidR="00E57BB4" w:rsidRDefault="00E57BB4" w:rsidP="008C1CE0">
            <w:pPr>
              <w:pStyle w:val="ChecklistBasis"/>
            </w:pPr>
          </w:p>
        </w:tc>
      </w:tr>
      <w:tr w:rsidR="00C0319E" w:rsidRPr="00AE509F" w14:paraId="12B45DA9" w14:textId="77777777" w:rsidTr="00BF15C4">
        <w:trPr>
          <w:cantSplit/>
        </w:trPr>
        <w:tc>
          <w:tcPr>
            <w:tcW w:w="10790" w:type="dxa"/>
            <w:gridSpan w:val="2"/>
          </w:tcPr>
          <w:p w14:paraId="12B45DA8" w14:textId="1D4E9498" w:rsidR="004D495F" w:rsidRPr="00AE509F" w:rsidRDefault="004D495F" w:rsidP="00E57BB4">
            <w:pPr>
              <w:pStyle w:val="ChecklistBasis"/>
            </w:pPr>
            <w:r>
              <w:t xml:space="preserve">The purpose of this worksheet is to provide support for </w:t>
            </w:r>
            <w:r w:rsidR="0029654E">
              <w:t xml:space="preserve">IRB members </w:t>
            </w:r>
            <w:r w:rsidR="0058338B">
              <w:t>performing limited IRB reviews</w:t>
            </w:r>
            <w:r>
              <w:t>. This worksheet is to be used. It does not need to be completed or retained.</w:t>
            </w:r>
            <w:r w:rsidR="008D466C">
              <w:t xml:space="preserve"> </w:t>
            </w:r>
            <w:r w:rsidR="008D466C" w:rsidRPr="00C523A0">
              <w:t xml:space="preserve">(LAR = “subject’s </w:t>
            </w:r>
            <w:r w:rsidR="008D466C" w:rsidRPr="008C1CE0">
              <w:t>Legally Authorized Representative</w:t>
            </w:r>
            <w:r w:rsidR="008D466C" w:rsidRPr="00C523A0">
              <w:t>”)</w:t>
            </w:r>
          </w:p>
        </w:tc>
      </w:tr>
      <w:tr w:rsidR="00FD79FC" w:rsidRPr="00AE509F" w14:paraId="12B45DAB" w14:textId="77777777" w:rsidTr="00BF15C4">
        <w:tblPrEx>
          <w:tblCellMar>
            <w:left w:w="115" w:type="dxa"/>
            <w:right w:w="115" w:type="dxa"/>
          </w:tblCellMar>
        </w:tblPrEx>
        <w:trPr>
          <w:trHeight w:hRule="exact" w:val="72"/>
        </w:trPr>
        <w:tc>
          <w:tcPr>
            <w:tcW w:w="10790" w:type="dxa"/>
            <w:gridSpan w:val="2"/>
            <w:shd w:val="clear" w:color="auto" w:fill="000000"/>
          </w:tcPr>
          <w:p w14:paraId="12B45DAA" w14:textId="77777777" w:rsidR="00FD79FC" w:rsidRPr="00AE509F" w:rsidRDefault="00FD79FC" w:rsidP="00524472">
            <w:pPr>
              <w:rPr>
                <w:sz w:val="10"/>
                <w:szCs w:val="10"/>
              </w:rPr>
            </w:pPr>
          </w:p>
        </w:tc>
      </w:tr>
      <w:tr w:rsidR="0029654E" w:rsidRPr="0029654E" w14:paraId="62BD5DCA" w14:textId="77777777" w:rsidTr="00BF15C4">
        <w:tc>
          <w:tcPr>
            <w:tcW w:w="10790" w:type="dxa"/>
            <w:gridSpan w:val="2"/>
            <w:tcBorders>
              <w:top w:val="single" w:sz="24" w:space="0" w:color="auto"/>
              <w:left w:val="single" w:sz="2" w:space="0" w:color="auto"/>
              <w:bottom w:val="single" w:sz="2" w:space="0" w:color="auto"/>
              <w:right w:val="single" w:sz="2" w:space="0" w:color="auto"/>
            </w:tcBorders>
            <w:vAlign w:val="center"/>
          </w:tcPr>
          <w:p w14:paraId="1D83C230" w14:textId="530D96AA" w:rsidR="0029654E" w:rsidRPr="0029654E" w:rsidRDefault="0029654E">
            <w:pPr>
              <w:pStyle w:val="ChecklistBasis"/>
              <w:rPr>
                <w:b/>
                <w:szCs w:val="20"/>
              </w:rPr>
            </w:pPr>
            <w:r w:rsidRPr="0029654E">
              <w:rPr>
                <w:b/>
                <w:szCs w:val="20"/>
              </w:rPr>
              <w:t>M</w:t>
            </w:r>
            <w:r>
              <w:rPr>
                <w:b/>
                <w:szCs w:val="20"/>
              </w:rPr>
              <w:t>ethod for</w:t>
            </w:r>
            <w:r w:rsidRPr="0029654E">
              <w:rPr>
                <w:b/>
                <w:szCs w:val="20"/>
              </w:rPr>
              <w:t xml:space="preserve"> limited IRB review:</w:t>
            </w:r>
            <w:r w:rsidRPr="0029654E">
              <w:rPr>
                <w:szCs w:val="20"/>
              </w:rPr>
              <w:t xml:space="preserve"> (check one)</w:t>
            </w:r>
          </w:p>
        </w:tc>
      </w:tr>
      <w:tr w:rsidR="003A147F" w:rsidRPr="0029654E" w14:paraId="0273D1B3" w14:textId="77777777" w:rsidTr="005E03C1">
        <w:tc>
          <w:tcPr>
            <w:tcW w:w="462" w:type="dxa"/>
            <w:tcBorders>
              <w:top w:val="single" w:sz="2" w:space="0" w:color="auto"/>
              <w:left w:val="single" w:sz="2" w:space="0" w:color="auto"/>
              <w:bottom w:val="single" w:sz="2" w:space="0" w:color="auto"/>
              <w:right w:val="single" w:sz="2" w:space="0" w:color="auto"/>
            </w:tcBorders>
            <w:hideMark/>
          </w:tcPr>
          <w:p w14:paraId="7C294684" w14:textId="67F59865" w:rsidR="009B6D5F" w:rsidRPr="009B6D5F" w:rsidRDefault="00451206" w:rsidP="009B6D5F">
            <w:pPr>
              <w:pStyle w:val="ChecklistBasis"/>
              <w:jc w:val="center"/>
              <w:rPr>
                <w:szCs w:val="20"/>
              </w:rPr>
            </w:pPr>
            <w:sdt>
              <w:sdtPr>
                <w:id w:val="1897389995"/>
                <w14:checkbox>
                  <w14:checked w14:val="0"/>
                  <w14:checkedState w14:val="2612" w14:font="MS Gothic"/>
                  <w14:uncheckedState w14:val="2610" w14:font="MS Gothic"/>
                </w14:checkbox>
              </w:sdtPr>
              <w:sdtEndPr/>
              <w:sdtContent>
                <w:r w:rsidR="009D3D29">
                  <w:rPr>
                    <w:rFonts w:ascii="MS Gothic" w:eastAsia="MS Gothic" w:hAnsi="MS Gothic" w:hint="eastAsia"/>
                  </w:rPr>
                  <w:t>☐</w:t>
                </w:r>
              </w:sdtContent>
            </w:sdt>
          </w:p>
        </w:tc>
        <w:tc>
          <w:tcPr>
            <w:tcW w:w="10328" w:type="dxa"/>
            <w:tcBorders>
              <w:top w:val="single" w:sz="2" w:space="0" w:color="auto"/>
              <w:left w:val="single" w:sz="2" w:space="0" w:color="auto"/>
              <w:bottom w:val="single" w:sz="2" w:space="0" w:color="auto"/>
              <w:right w:val="single" w:sz="2" w:space="0" w:color="auto"/>
            </w:tcBorders>
            <w:hideMark/>
          </w:tcPr>
          <w:p w14:paraId="56833422" w14:textId="77777777" w:rsidR="009B6D5F" w:rsidRPr="0029654E" w:rsidRDefault="009B6D5F" w:rsidP="009B6D5F">
            <w:pPr>
              <w:pStyle w:val="ChecklistBasis"/>
              <w:rPr>
                <w:szCs w:val="20"/>
              </w:rPr>
            </w:pPr>
            <w:r w:rsidRPr="0029654E">
              <w:rPr>
                <w:szCs w:val="20"/>
              </w:rPr>
              <w:t>Limited IRB review, for research as a condition of exemption, conducted via expedited review</w:t>
            </w:r>
            <w:r w:rsidRPr="0029654E">
              <w:rPr>
                <w:rStyle w:val="EndnoteReference"/>
                <w:szCs w:val="20"/>
              </w:rPr>
              <w:endnoteReference w:id="2"/>
            </w:r>
          </w:p>
        </w:tc>
      </w:tr>
      <w:tr w:rsidR="009B6D5F" w:rsidRPr="0029654E" w14:paraId="059738B8" w14:textId="77777777" w:rsidTr="005E03C1">
        <w:tc>
          <w:tcPr>
            <w:tcW w:w="462" w:type="dxa"/>
            <w:tcBorders>
              <w:top w:val="single" w:sz="2" w:space="0" w:color="auto"/>
              <w:left w:val="single" w:sz="2" w:space="0" w:color="auto"/>
              <w:bottom w:val="nil"/>
              <w:right w:val="single" w:sz="2" w:space="0" w:color="auto"/>
            </w:tcBorders>
          </w:tcPr>
          <w:p w14:paraId="23D1D937" w14:textId="063BA094" w:rsidR="009B6D5F" w:rsidRPr="009B6D5F" w:rsidRDefault="00451206" w:rsidP="009B6D5F">
            <w:pPr>
              <w:pStyle w:val="ChecklistBasis"/>
              <w:jc w:val="center"/>
              <w:rPr>
                <w:szCs w:val="20"/>
              </w:rPr>
            </w:pPr>
            <w:sdt>
              <w:sdtPr>
                <w:id w:val="691646369"/>
                <w14:checkbox>
                  <w14:checked w14:val="0"/>
                  <w14:checkedState w14:val="2612" w14:font="MS Gothic"/>
                  <w14:uncheckedState w14:val="2610" w14:font="MS Gothic"/>
                </w14:checkbox>
              </w:sdtPr>
              <w:sdtEndPr/>
              <w:sdtContent>
                <w:r w:rsidR="009B6D5F" w:rsidRPr="009B6D5F">
                  <w:rPr>
                    <w:rFonts w:ascii="MS Gothic" w:eastAsia="MS Gothic" w:hAnsi="MS Gothic" w:hint="eastAsia"/>
                  </w:rPr>
                  <w:t>☐</w:t>
                </w:r>
              </w:sdtContent>
            </w:sdt>
          </w:p>
        </w:tc>
        <w:tc>
          <w:tcPr>
            <w:tcW w:w="10328" w:type="dxa"/>
            <w:tcBorders>
              <w:top w:val="single" w:sz="2" w:space="0" w:color="auto"/>
              <w:left w:val="single" w:sz="2" w:space="0" w:color="auto"/>
              <w:bottom w:val="nil"/>
              <w:right w:val="single" w:sz="2" w:space="0" w:color="auto"/>
            </w:tcBorders>
          </w:tcPr>
          <w:p w14:paraId="4486E1F4" w14:textId="50FEA4B1" w:rsidR="009B6D5F" w:rsidRPr="0029654E" w:rsidRDefault="009B6D5F" w:rsidP="009B6D5F">
            <w:pPr>
              <w:pStyle w:val="ChecklistBasis"/>
              <w:rPr>
                <w:szCs w:val="20"/>
              </w:rPr>
            </w:pPr>
            <w:r w:rsidRPr="0029654E">
              <w:rPr>
                <w:szCs w:val="20"/>
              </w:rPr>
              <w:t>Limited IRB review, for research as a condition of exemption, performed by the convened IRB.</w:t>
            </w:r>
          </w:p>
        </w:tc>
      </w:tr>
      <w:tr w:rsidR="00746F5F" w:rsidRPr="00AE509F" w14:paraId="12B45DB8" w14:textId="77777777" w:rsidTr="00BF15C4">
        <w:tblPrEx>
          <w:tblCellMar>
            <w:left w:w="115" w:type="dxa"/>
            <w:right w:w="115" w:type="dxa"/>
          </w:tblCellMar>
        </w:tblPrEx>
        <w:trPr>
          <w:trHeight w:hRule="exact" w:val="72"/>
        </w:trPr>
        <w:tc>
          <w:tcPr>
            <w:tcW w:w="10790" w:type="dxa"/>
            <w:gridSpan w:val="2"/>
            <w:shd w:val="clear" w:color="auto" w:fill="000000"/>
          </w:tcPr>
          <w:p w14:paraId="12B45DB7" w14:textId="77777777" w:rsidR="00746F5F" w:rsidRPr="00AE509F" w:rsidRDefault="00746F5F" w:rsidP="00524472">
            <w:pPr>
              <w:rPr>
                <w:sz w:val="10"/>
                <w:szCs w:val="10"/>
              </w:rPr>
            </w:pPr>
          </w:p>
        </w:tc>
      </w:tr>
      <w:tr w:rsidR="00746F5F" w:rsidRPr="00AE509F" w14:paraId="12B45DBA" w14:textId="77777777" w:rsidTr="00BF15C4">
        <w:tblPrEx>
          <w:tblCellMar>
            <w:left w:w="115" w:type="dxa"/>
            <w:right w:w="115" w:type="dxa"/>
          </w:tblCellMar>
        </w:tblPrEx>
        <w:tc>
          <w:tcPr>
            <w:tcW w:w="10790" w:type="dxa"/>
            <w:gridSpan w:val="2"/>
          </w:tcPr>
          <w:p w14:paraId="12B45DB9" w14:textId="17D725B3" w:rsidR="00746F5F" w:rsidRPr="00AE509F" w:rsidRDefault="00746F5F" w:rsidP="00524472">
            <w:pPr>
              <w:pStyle w:val="ChecklistLevel1"/>
            </w:pPr>
            <w:r w:rsidRPr="00AE509F">
              <w:t xml:space="preserve">The research falls into one the following </w:t>
            </w:r>
            <w:r w:rsidR="0058338B">
              <w:t xml:space="preserve">exempt </w:t>
            </w:r>
            <w:r w:rsidRPr="00AE509F">
              <w:t>categories</w:t>
            </w:r>
            <w:r w:rsidR="0058338B">
              <w:rPr>
                <w:b w:val="0"/>
              </w:rPr>
              <w:t>:</w:t>
            </w:r>
            <w:r w:rsidR="007247F1">
              <w:rPr>
                <w:b w:val="0"/>
              </w:rPr>
              <w:t xml:space="preserve"> </w:t>
            </w:r>
            <w:r w:rsidR="007247F1" w:rsidRPr="007247F1">
              <w:rPr>
                <w:b w:val="0"/>
              </w:rPr>
              <w:t>(One or more categories must be checked)</w:t>
            </w:r>
          </w:p>
        </w:tc>
      </w:tr>
      <w:tr w:rsidR="009B6D5F" w:rsidRPr="00AE509F" w14:paraId="12B45DC1" w14:textId="77777777" w:rsidTr="005E03C1">
        <w:tblPrEx>
          <w:tblCellMar>
            <w:left w:w="115" w:type="dxa"/>
            <w:right w:w="115" w:type="dxa"/>
          </w:tblCellMar>
        </w:tblPrEx>
        <w:trPr>
          <w:cantSplit/>
        </w:trPr>
        <w:tc>
          <w:tcPr>
            <w:tcW w:w="462" w:type="dxa"/>
          </w:tcPr>
          <w:p w14:paraId="12B45DBF" w14:textId="33CB86E6" w:rsidR="009B6D5F" w:rsidRPr="00AE509F" w:rsidRDefault="00451206" w:rsidP="009B6D5F">
            <w:pPr>
              <w:pStyle w:val="Yes-No"/>
            </w:pPr>
            <w:sdt>
              <w:sdtPr>
                <w:rPr>
                  <w:b w:val="0"/>
                </w:rPr>
                <w:id w:val="-488094735"/>
                <w14:checkbox>
                  <w14:checked w14:val="0"/>
                  <w14:checkedState w14:val="2612" w14:font="MS Gothic"/>
                  <w14:uncheckedState w14:val="2610" w14:font="MS Gothic"/>
                </w14:checkbox>
              </w:sdtPr>
              <w:sdtEndPr/>
              <w:sdtContent>
                <w:r w:rsidR="009D3D29">
                  <w:rPr>
                    <w:rFonts w:ascii="MS Gothic" w:eastAsia="MS Gothic" w:hAnsi="MS Gothic" w:hint="eastAsia"/>
                    <w:b w:val="0"/>
                  </w:rPr>
                  <w:t>☐</w:t>
                </w:r>
              </w:sdtContent>
            </w:sdt>
          </w:p>
        </w:tc>
        <w:tc>
          <w:tcPr>
            <w:tcW w:w="10328" w:type="dxa"/>
          </w:tcPr>
          <w:p w14:paraId="11F6D2D7" w14:textId="77777777" w:rsidR="009B6D5F" w:rsidRPr="009B6D5F" w:rsidRDefault="009B6D5F" w:rsidP="009B6D5F">
            <w:pPr>
              <w:pStyle w:val="StatementLevel1"/>
            </w:pPr>
            <w:r w:rsidRPr="009B6D5F">
              <w:t xml:space="preserve">Category 2 (iii): Research that only includes interactions involving educational tests (cognitive, diagnostic, aptitude, achievement), survey procedures, interview procedures or observation of public behavior (including visual or auditory recording) where the information obtained is recorded by the investigator in such a manner that the identity of the </w:t>
            </w:r>
            <w:r w:rsidRPr="009B6D5F">
              <w:rPr>
                <w:u w:val="double"/>
              </w:rPr>
              <w:t>Human Subjects</w:t>
            </w:r>
            <w:r w:rsidRPr="009B6D5F">
              <w:t xml:space="preserve"> can readily be ascertained, directly or through identifiers linked to the subjects.  The following must be true</w:t>
            </w:r>
            <w:r w:rsidRPr="009B6D5F">
              <w:rPr>
                <w:rStyle w:val="EndnoteReference"/>
              </w:rPr>
              <w:endnoteReference w:id="3"/>
            </w:r>
            <w:r w:rsidRPr="009B6D5F">
              <w:t xml:space="preserve">: </w:t>
            </w:r>
            <w:r w:rsidRPr="009B6D5F">
              <w:rPr>
                <w:b/>
              </w:rPr>
              <w:t>(Check if “Yes”)</w:t>
            </w:r>
          </w:p>
          <w:p w14:paraId="12B45DC0" w14:textId="56249917" w:rsidR="009B6D5F" w:rsidRPr="009B6D5F" w:rsidRDefault="00451206" w:rsidP="009B6D5F">
            <w:pPr>
              <w:pStyle w:val="StatementLevel1"/>
            </w:pPr>
            <w:sdt>
              <w:sdtPr>
                <w:id w:val="-910314155"/>
                <w14:checkbox>
                  <w14:checked w14:val="1"/>
                  <w14:checkedState w14:val="2612" w14:font="MS Gothic"/>
                  <w14:uncheckedState w14:val="2610" w14:font="MS Gothic"/>
                </w14:checkbox>
              </w:sdtPr>
              <w:sdtEndPr/>
              <w:sdtContent>
                <w:r w:rsidR="00072B7C">
                  <w:rPr>
                    <w:rFonts w:ascii="MS Gothic" w:eastAsia="MS Gothic" w:hAnsi="MS Gothic" w:hint="eastAsia"/>
                  </w:rPr>
                  <w:t>☒</w:t>
                </w:r>
              </w:sdtContent>
            </w:sdt>
            <w:r w:rsidR="009B6D5F" w:rsidRPr="009B6D5F">
              <w:t xml:space="preserve"> There are adequate provisions to protect the privacy of subjects and to maintain the confidentiality of data.</w:t>
            </w:r>
          </w:p>
        </w:tc>
      </w:tr>
      <w:tr w:rsidR="009B6D5F" w:rsidRPr="00AE509F" w14:paraId="0E079331" w14:textId="77777777" w:rsidTr="005E03C1">
        <w:tblPrEx>
          <w:tblCellMar>
            <w:left w:w="115" w:type="dxa"/>
            <w:right w:w="115" w:type="dxa"/>
          </w:tblCellMar>
        </w:tblPrEx>
        <w:trPr>
          <w:cantSplit/>
        </w:trPr>
        <w:tc>
          <w:tcPr>
            <w:tcW w:w="462" w:type="dxa"/>
          </w:tcPr>
          <w:p w14:paraId="55AC2E59" w14:textId="1F84103D" w:rsidR="009B6D5F" w:rsidRPr="00AE509F" w:rsidRDefault="00451206" w:rsidP="009B6D5F">
            <w:pPr>
              <w:pStyle w:val="Yes-No"/>
            </w:pPr>
            <w:sdt>
              <w:sdtPr>
                <w:rPr>
                  <w:b w:val="0"/>
                </w:rPr>
                <w:id w:val="1471486896"/>
                <w14:checkbox>
                  <w14:checked w14:val="0"/>
                  <w14:checkedState w14:val="2612" w14:font="MS Gothic"/>
                  <w14:uncheckedState w14:val="2610" w14:font="MS Gothic"/>
                </w14:checkbox>
              </w:sdtPr>
              <w:sdtEndPr/>
              <w:sdtContent>
                <w:r w:rsidR="00B66380">
                  <w:rPr>
                    <w:rFonts w:ascii="MS Gothic" w:eastAsia="MS Gothic" w:hAnsi="MS Gothic" w:hint="eastAsia"/>
                    <w:b w:val="0"/>
                  </w:rPr>
                  <w:t>☐</w:t>
                </w:r>
              </w:sdtContent>
            </w:sdt>
          </w:p>
        </w:tc>
        <w:tc>
          <w:tcPr>
            <w:tcW w:w="10328" w:type="dxa"/>
          </w:tcPr>
          <w:p w14:paraId="0FEF2409" w14:textId="77777777" w:rsidR="009B6D5F" w:rsidRPr="009B6D5F" w:rsidRDefault="009B6D5F" w:rsidP="009B6D5F">
            <w:pPr>
              <w:pStyle w:val="StatementLevel1"/>
            </w:pPr>
            <w:r w:rsidRPr="009B6D5F">
              <w:t>Category 3 (</w:t>
            </w:r>
            <w:proofErr w:type="spellStart"/>
            <w:r w:rsidRPr="009B6D5F">
              <w:t>i</w:t>
            </w:r>
            <w:proofErr w:type="spellEnd"/>
            <w:r w:rsidRPr="009B6D5F">
              <w:t>)(C): Research involving benign behavioral interventions</w:t>
            </w:r>
            <w:r w:rsidRPr="009B6D5F">
              <w:rPr>
                <w:rStyle w:val="EndnoteReference"/>
              </w:rPr>
              <w:endnoteReference w:id="4"/>
            </w:r>
            <w:r w:rsidRPr="009B6D5F">
              <w:t xml:space="preserve"> in conjunction with the collection of information from an adult subject through verbal or written responses (including data entry) or audiovisual recording if the subject prospectively agrees to the intervention and information collection and the information obtained is recorded by the investigator in such a manner that the identity of the </w:t>
            </w:r>
            <w:r w:rsidRPr="009B6D5F">
              <w:rPr>
                <w:u w:val="double"/>
              </w:rPr>
              <w:t>Human Subjects</w:t>
            </w:r>
            <w:r w:rsidRPr="009B6D5F">
              <w:t xml:space="preserve"> can readily be ascertained, directly or through identifiers linked to the subjects.  The following must be true </w:t>
            </w:r>
            <w:r w:rsidRPr="009B6D5F">
              <w:rPr>
                <w:rStyle w:val="EndnoteReference"/>
              </w:rPr>
              <w:endnoteReference w:id="5"/>
            </w:r>
            <w:r w:rsidRPr="009B6D5F">
              <w:rPr>
                <w:rStyle w:val="EndnoteReference"/>
              </w:rPr>
              <w:endnoteReference w:id="6"/>
            </w:r>
            <w:r w:rsidRPr="009B6D5F">
              <w:t>:</w:t>
            </w:r>
            <w:r w:rsidRPr="009B6D5F">
              <w:rPr>
                <w:b/>
              </w:rPr>
              <w:t>(Check if “Yes”)</w:t>
            </w:r>
          </w:p>
          <w:p w14:paraId="497AFB4D" w14:textId="35184F35" w:rsidR="009B6D5F" w:rsidRPr="009B6D5F" w:rsidRDefault="00451206" w:rsidP="009B6D5F">
            <w:pPr>
              <w:pStyle w:val="StatementLevel1"/>
            </w:pPr>
            <w:sdt>
              <w:sdtPr>
                <w:id w:val="-798845534"/>
                <w14:checkbox>
                  <w14:checked w14:val="1"/>
                  <w14:checkedState w14:val="2612" w14:font="MS Gothic"/>
                  <w14:uncheckedState w14:val="2610" w14:font="MS Gothic"/>
                </w14:checkbox>
              </w:sdtPr>
              <w:sdtEndPr/>
              <w:sdtContent>
                <w:r w:rsidR="0041153A">
                  <w:rPr>
                    <w:rFonts w:ascii="MS Gothic" w:eastAsia="MS Gothic" w:hAnsi="MS Gothic" w:hint="eastAsia"/>
                  </w:rPr>
                  <w:t>☒</w:t>
                </w:r>
              </w:sdtContent>
            </w:sdt>
            <w:r w:rsidR="009B6D5F" w:rsidRPr="009B6D5F">
              <w:t xml:space="preserve">  There are adequate provisions to protect the privacy of subjects and to maintain the confidentiality of data.</w:t>
            </w:r>
          </w:p>
        </w:tc>
      </w:tr>
    </w:tbl>
    <w:p w14:paraId="12B45E12" w14:textId="77777777" w:rsidR="001B56EF" w:rsidRPr="00686EFD" w:rsidRDefault="001B56EF" w:rsidP="00D10253"/>
    <w:sectPr w:rsidR="001B56EF" w:rsidRPr="00686EFD" w:rsidSect="003242B3">
      <w:headerReference w:type="default" r:id="rId11"/>
      <w:footerReference w:type="default" r:id="rId12"/>
      <w:pgSz w:w="12240" w:h="15840"/>
      <w:pgMar w:top="720" w:right="720" w:bottom="720" w:left="720" w:header="720" w:footer="5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75FC6" w14:textId="77777777" w:rsidR="00E753ED" w:rsidRDefault="00E753ED">
      <w:r>
        <w:separator/>
      </w:r>
    </w:p>
  </w:endnote>
  <w:endnote w:type="continuationSeparator" w:id="0">
    <w:p w14:paraId="336BDAB7" w14:textId="77777777" w:rsidR="00E753ED" w:rsidRDefault="00E753ED">
      <w:r>
        <w:continuationSeparator/>
      </w:r>
    </w:p>
  </w:endnote>
  <w:endnote w:type="continuationNotice" w:id="1">
    <w:p w14:paraId="1452266B" w14:textId="77777777" w:rsidR="00E753ED" w:rsidRDefault="00E753ED"/>
  </w:endnote>
  <w:endnote w:id="2">
    <w:p w14:paraId="30406F3C" w14:textId="77777777" w:rsidR="009B6D5F" w:rsidRDefault="009B6D5F" w:rsidP="009B6D5F">
      <w:pPr>
        <w:pStyle w:val="EndnoteText"/>
      </w:pPr>
      <w:r>
        <w:rPr>
          <w:rStyle w:val="EndnoteReference"/>
        </w:rPr>
        <w:endnoteRef/>
      </w:r>
      <w:r>
        <w:t xml:space="preserve"> 45 CFR §46.110(b)(1)</w:t>
      </w:r>
    </w:p>
  </w:endnote>
  <w:endnote w:id="3">
    <w:p w14:paraId="543393BB" w14:textId="426F1AA8" w:rsidR="009B6D5F" w:rsidRDefault="009B6D5F" w:rsidP="009B6D5F">
      <w:pPr>
        <w:pStyle w:val="EndnoteText"/>
      </w:pPr>
      <w:r>
        <w:rPr>
          <w:rStyle w:val="EndnoteReference"/>
        </w:rPr>
        <w:endnoteRef/>
      </w:r>
      <w:r>
        <w:t xml:space="preserve"> 45 CFR §46.111(a)(7)</w:t>
      </w:r>
    </w:p>
  </w:endnote>
  <w:endnote w:id="4">
    <w:p w14:paraId="7F87A0EC" w14:textId="1C6A713A" w:rsidR="009B6D5F" w:rsidRDefault="009B6D5F" w:rsidP="009B6D5F">
      <w:pPr>
        <w:pStyle w:val="EndnoteText"/>
      </w:pPr>
      <w:r>
        <w:rPr>
          <w:rStyle w:val="EndnoteReference"/>
        </w:rPr>
        <w:endnoteRef/>
      </w:r>
      <w:r>
        <w:t xml:space="preserve"> For the purpose of this provision, benign behavioral interventions are brief in duration, harmless, painless, not physically invasive, not likely to </w:t>
      </w:r>
      <w:bookmarkStart w:id="0" w:name="_GoBack"/>
      <w:bookmarkEnd w:id="0"/>
      <w:r>
        <w:t>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w:t>
      </w:r>
    </w:p>
  </w:endnote>
  <w:endnote w:id="5">
    <w:p w14:paraId="691FA256" w14:textId="77777777" w:rsidR="009B6D5F" w:rsidRDefault="009B6D5F" w:rsidP="009B6D5F">
      <w:pPr>
        <w:pStyle w:val="EndnoteText"/>
      </w:pPr>
      <w:r>
        <w:rPr>
          <w:rStyle w:val="EndnoteReference"/>
        </w:rPr>
        <w:endnoteRef/>
      </w:r>
      <w:r>
        <w:t xml:space="preserve"> 45 CFR §46.111(a)(7)</w:t>
      </w:r>
    </w:p>
  </w:endnote>
  <w:endnote w:id="6">
    <w:p w14:paraId="1318C201" w14:textId="58EFE863" w:rsidR="009B6D5F" w:rsidRDefault="009B6D5F" w:rsidP="009B6D5F">
      <w:pPr>
        <w:pStyle w:val="EndnoteText"/>
      </w:pPr>
      <w:r>
        <w:rPr>
          <w:rStyle w:val="EndnoteReference"/>
        </w:rPr>
        <w:endnoteRef/>
      </w:r>
      <w:r>
        <w:t xml:space="preserve"> 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45E2B" w14:textId="08DD42D7" w:rsidR="004470D8" w:rsidRPr="004470D8" w:rsidRDefault="00451206" w:rsidP="00E20CED">
    <w:pPr>
      <w:pStyle w:val="SOPFooter"/>
      <w:tabs>
        <w:tab w:val="right" w:pos="10620"/>
        <w:tab w:val="right" w:pos="10800"/>
      </w:tabs>
      <w:jc w:val="left"/>
    </w:pPr>
    <w:hyperlink w:history="1"/>
    <w:r w:rsidR="006D3E84" w:rsidRPr="009A4687">
      <w:tab/>
    </w:r>
    <w:hyperlink r:id="rId1" w:history="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D63B3" w14:textId="77777777" w:rsidR="00E753ED" w:rsidRDefault="00E753ED">
      <w:r>
        <w:separator/>
      </w:r>
    </w:p>
  </w:footnote>
  <w:footnote w:type="continuationSeparator" w:id="0">
    <w:p w14:paraId="5A3972C1" w14:textId="77777777" w:rsidR="00E753ED" w:rsidRDefault="00E753ED">
      <w:r>
        <w:continuationSeparator/>
      </w:r>
    </w:p>
  </w:footnote>
  <w:footnote w:type="continuationNotice" w:id="1">
    <w:p w14:paraId="7B1CD298" w14:textId="77777777" w:rsidR="00E753ED" w:rsidRDefault="00E753E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44"/>
      <w:gridCol w:w="2403"/>
      <w:gridCol w:w="2265"/>
      <w:gridCol w:w="2294"/>
    </w:tblGrid>
    <w:tr w:rsidR="00E20CED" w14:paraId="65862171" w14:textId="77777777" w:rsidTr="00E20CED">
      <w:trPr>
        <w:cantSplit/>
        <w:trHeight w:val="260"/>
      </w:trPr>
      <w:tc>
        <w:tcPr>
          <w:tcW w:w="3666" w:type="dxa"/>
          <w:vMerge w:val="restart"/>
          <w:tcBorders>
            <w:top w:val="nil"/>
            <w:left w:val="nil"/>
            <w:bottom w:val="nil"/>
            <w:right w:val="single" w:sz="4" w:space="0" w:color="auto"/>
          </w:tcBorders>
          <w:vAlign w:val="center"/>
          <w:hideMark/>
        </w:tcPr>
        <w:p w14:paraId="07574798" w14:textId="490D0ED8" w:rsidR="00E20CED" w:rsidRDefault="00135E2C" w:rsidP="00E20CED">
          <w:pPr>
            <w:rPr>
              <w:rFonts w:ascii="Arial" w:hAnsi="Arial" w:cs="Arial"/>
            </w:rPr>
          </w:pPr>
          <w:r>
            <w:rPr>
              <w:noProof/>
            </w:rPr>
            <w:drawing>
              <wp:inline distT="0" distB="0" distL="0" distR="0" wp14:anchorId="3F19429C" wp14:editId="53B55C4B">
                <wp:extent cx="1247775" cy="476250"/>
                <wp:effectExtent l="0" t="0" r="9525" b="0"/>
                <wp:docPr id="1" name="Picture 1" descr="cid:image004.png@01D4B22C.A22277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4B22C.A22277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47775" cy="476250"/>
                        </a:xfrm>
                        <a:prstGeom prst="rect">
                          <a:avLst/>
                        </a:prstGeom>
                        <a:noFill/>
                        <a:ln>
                          <a:noFill/>
                        </a:ln>
                      </pic:spPr>
                    </pic:pic>
                  </a:graphicData>
                </a:graphic>
              </wp:inline>
            </w:drawing>
          </w:r>
        </w:p>
      </w:tc>
      <w:tc>
        <w:tcPr>
          <w:tcW w:w="6640" w:type="dxa"/>
          <w:gridSpan w:val="3"/>
          <w:tcBorders>
            <w:top w:val="single" w:sz="4" w:space="0" w:color="auto"/>
            <w:left w:val="single" w:sz="4" w:space="0" w:color="auto"/>
            <w:bottom w:val="single" w:sz="4" w:space="0" w:color="auto"/>
            <w:right w:val="single" w:sz="4" w:space="0" w:color="auto"/>
          </w:tcBorders>
          <w:vAlign w:val="center"/>
          <w:hideMark/>
        </w:tcPr>
        <w:p w14:paraId="3A623B35" w14:textId="5CE4A6EB" w:rsidR="00E20CED" w:rsidRDefault="00E20CED" w:rsidP="00E57BB4">
          <w:pPr>
            <w:pStyle w:val="SOPName"/>
            <w:spacing w:before="120" w:after="120"/>
            <w:jc w:val="center"/>
            <w:rPr>
              <w:rFonts w:ascii="Arial" w:hAnsi="Arial" w:cs="Arial"/>
            </w:rPr>
          </w:pPr>
          <w:r>
            <w:rPr>
              <w:rStyle w:val="SOPLeader"/>
              <w:rFonts w:ascii="Arial" w:hAnsi="Arial" w:cs="Arial"/>
            </w:rPr>
            <w:t>WORKSHEET: Limited IRB Review</w:t>
          </w:r>
        </w:p>
      </w:tc>
    </w:tr>
    <w:tr w:rsidR="00E20CED" w14:paraId="762D6127" w14:textId="77777777" w:rsidTr="00E20CED">
      <w:trPr>
        <w:cantSplit/>
        <w:trHeight w:val="288"/>
      </w:trPr>
      <w:tc>
        <w:tcPr>
          <w:tcW w:w="0" w:type="auto"/>
          <w:vMerge/>
          <w:tcBorders>
            <w:top w:val="nil"/>
            <w:left w:val="nil"/>
            <w:bottom w:val="nil"/>
            <w:right w:val="single" w:sz="4" w:space="0" w:color="auto"/>
          </w:tcBorders>
          <w:vAlign w:val="center"/>
          <w:hideMark/>
        </w:tcPr>
        <w:p w14:paraId="65BDC6F0" w14:textId="77777777" w:rsidR="00E20CED" w:rsidRDefault="00E20CED" w:rsidP="00E20CED">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C85CBB1" w14:textId="77777777" w:rsidR="00E20CED" w:rsidRDefault="00E20CED" w:rsidP="00E20CED">
          <w:pPr>
            <w:pStyle w:val="SOPTableHeader"/>
            <w:rPr>
              <w:rFonts w:ascii="Arial" w:hAnsi="Arial" w:cs="Arial"/>
              <w:sz w:val="18"/>
              <w:szCs w:val="18"/>
            </w:rPr>
          </w:pPr>
          <w:r>
            <w:rPr>
              <w:rFonts w:ascii="Arial" w:hAnsi="Arial" w:cs="Arial"/>
              <w:sz w:val="18"/>
              <w:szCs w:val="18"/>
            </w:rPr>
            <w:t>NUMBER</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3E40B5B" w14:textId="77777777" w:rsidR="00E20CED" w:rsidRDefault="00E20CED" w:rsidP="00E20CED">
          <w:pPr>
            <w:pStyle w:val="SOPTableHeader"/>
            <w:rPr>
              <w:rFonts w:ascii="Arial" w:hAnsi="Arial" w:cs="Arial"/>
              <w:sz w:val="18"/>
              <w:szCs w:val="18"/>
            </w:rPr>
          </w:pPr>
          <w:r>
            <w:rPr>
              <w:rFonts w:ascii="Arial" w:hAnsi="Arial" w:cs="Arial"/>
              <w:sz w:val="18"/>
              <w:szCs w:val="18"/>
            </w:rPr>
            <w:t>DATE</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E949BE5" w14:textId="77777777" w:rsidR="00E20CED" w:rsidRDefault="00E20CED" w:rsidP="00E20CED">
          <w:pPr>
            <w:pStyle w:val="SOPTableHeader"/>
            <w:rPr>
              <w:rFonts w:ascii="Arial" w:hAnsi="Arial" w:cs="Arial"/>
              <w:sz w:val="18"/>
              <w:szCs w:val="18"/>
            </w:rPr>
          </w:pPr>
          <w:r>
            <w:rPr>
              <w:rFonts w:ascii="Arial" w:hAnsi="Arial" w:cs="Arial"/>
              <w:sz w:val="18"/>
              <w:szCs w:val="18"/>
            </w:rPr>
            <w:t>PAGE</w:t>
          </w:r>
        </w:p>
      </w:tc>
    </w:tr>
    <w:tr w:rsidR="00E20CED" w14:paraId="467DA9E1" w14:textId="77777777" w:rsidTr="00E20CED">
      <w:trPr>
        <w:cantSplit/>
        <w:trHeight w:val="288"/>
      </w:trPr>
      <w:tc>
        <w:tcPr>
          <w:tcW w:w="0" w:type="auto"/>
          <w:vMerge/>
          <w:tcBorders>
            <w:top w:val="nil"/>
            <w:left w:val="nil"/>
            <w:bottom w:val="nil"/>
            <w:right w:val="single" w:sz="4" w:space="0" w:color="auto"/>
          </w:tcBorders>
          <w:vAlign w:val="center"/>
          <w:hideMark/>
        </w:tcPr>
        <w:p w14:paraId="45F50184" w14:textId="77777777" w:rsidR="00E20CED" w:rsidRDefault="00E20CED" w:rsidP="00E20CED">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347F19A" w14:textId="1FB2179A" w:rsidR="00E20CED" w:rsidRDefault="00E20CED" w:rsidP="00E20CED">
          <w:pPr>
            <w:pStyle w:val="SOPTableEntry"/>
            <w:rPr>
              <w:rFonts w:ascii="Arial" w:hAnsi="Arial" w:cs="Arial"/>
            </w:rPr>
          </w:pPr>
          <w:r>
            <w:rPr>
              <w:rFonts w:ascii="Arial" w:hAnsi="Arial" w:cs="Arial"/>
            </w:rPr>
            <w:t>HRP-319</w:t>
          </w:r>
          <w:r w:rsidR="00451206">
            <w:rPr>
              <w:rFonts w:ascii="Arial" w:hAnsi="Arial" w:cs="Arial"/>
            </w:rPr>
            <w:t>-R01</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A0C9A2E" w14:textId="57D72DBF" w:rsidR="00E20CED" w:rsidRDefault="00E20CED" w:rsidP="00E55D5E">
          <w:pPr>
            <w:pStyle w:val="SOPTableEntry"/>
            <w:rPr>
              <w:rFonts w:ascii="Arial" w:hAnsi="Arial" w:cs="Arial"/>
            </w:rPr>
          </w:pPr>
          <w:r>
            <w:rPr>
              <w:rFonts w:ascii="Arial" w:hAnsi="Arial" w:cs="Arial"/>
            </w:rPr>
            <w:t>12/</w:t>
          </w:r>
          <w:r w:rsidR="00E55D5E">
            <w:rPr>
              <w:rFonts w:ascii="Arial" w:hAnsi="Arial" w:cs="Arial"/>
            </w:rPr>
            <w:t>28/22</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083AC81" w14:textId="02F0EA5B" w:rsidR="00E20CED" w:rsidRDefault="00E20CED" w:rsidP="00E20CED">
          <w:pPr>
            <w:pStyle w:val="SOPTableEntry"/>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451206">
            <w:rPr>
              <w:rFonts w:ascii="Arial" w:hAnsi="Arial" w:cs="Arial"/>
              <w:noProof/>
            </w:rPr>
            <w:t>1</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noProof/>
            </w:rPr>
            <w:instrText xml:space="preserve"> NUMPAGES </w:instrText>
          </w:r>
          <w:r>
            <w:rPr>
              <w:rFonts w:ascii="Arial" w:hAnsi="Arial" w:cs="Arial"/>
            </w:rPr>
            <w:fldChar w:fldCharType="separate"/>
          </w:r>
          <w:r w:rsidR="00451206">
            <w:rPr>
              <w:rFonts w:ascii="Arial" w:hAnsi="Arial" w:cs="Arial"/>
              <w:noProof/>
            </w:rPr>
            <w:t>1</w:t>
          </w:r>
          <w:r>
            <w:rPr>
              <w:rFonts w:ascii="Arial" w:hAnsi="Arial" w:cs="Arial"/>
            </w:rPr>
            <w:fldChar w:fldCharType="end"/>
          </w:r>
        </w:p>
      </w:tc>
    </w:tr>
  </w:tbl>
  <w:p w14:paraId="12B45E27" w14:textId="77777777" w:rsidR="00FF77DE" w:rsidRPr="00321577" w:rsidRDefault="00FF77DE" w:rsidP="00E20CED">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6A4F02"/>
    <w:lvl w:ilvl="0">
      <w:start w:val="1"/>
      <w:numFmt w:val="decimal"/>
      <w:pStyle w:val="ListNumber5"/>
      <w:lvlText w:val="%1."/>
      <w:lvlJc w:val="left"/>
      <w:pPr>
        <w:tabs>
          <w:tab w:val="num" w:pos="2790"/>
        </w:tabs>
        <w:ind w:left="279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6"/>
  </w:num>
  <w:num w:numId="2">
    <w:abstractNumId w:val="10"/>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8"/>
  </w:num>
  <w:num w:numId="16">
    <w:abstractNumId w:val="22"/>
  </w:num>
  <w:num w:numId="17">
    <w:abstractNumId w:val="12"/>
  </w:num>
  <w:num w:numId="18">
    <w:abstractNumId w:val="21"/>
  </w:num>
  <w:num w:numId="19">
    <w:abstractNumId w:val="20"/>
  </w:num>
  <w:num w:numId="20">
    <w:abstractNumId w:val="19"/>
  </w:num>
  <w:num w:numId="21">
    <w:abstractNumId w:val="23"/>
  </w:num>
  <w:num w:numId="22">
    <w:abstractNumId w:val="14"/>
  </w:num>
  <w:num w:numId="23">
    <w:abstractNumId w:val="11"/>
  </w:num>
  <w:num w:numId="24">
    <w:abstractNumId w:val="24"/>
  </w:num>
  <w:num w:numId="25">
    <w:abstractNumId w:val="13"/>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E31"/>
    <w:rsid w:val="00000964"/>
    <w:rsid w:val="00004D09"/>
    <w:rsid w:val="00010EB7"/>
    <w:rsid w:val="00015C6B"/>
    <w:rsid w:val="00025DD1"/>
    <w:rsid w:val="00026A60"/>
    <w:rsid w:val="0003686C"/>
    <w:rsid w:val="00037623"/>
    <w:rsid w:val="000434A7"/>
    <w:rsid w:val="000470D3"/>
    <w:rsid w:val="00055261"/>
    <w:rsid w:val="00064788"/>
    <w:rsid w:val="00071D82"/>
    <w:rsid w:val="00072B7C"/>
    <w:rsid w:val="00076A61"/>
    <w:rsid w:val="000838C7"/>
    <w:rsid w:val="000953FE"/>
    <w:rsid w:val="000954C3"/>
    <w:rsid w:val="00095DA4"/>
    <w:rsid w:val="000966C5"/>
    <w:rsid w:val="00097264"/>
    <w:rsid w:val="000A14A1"/>
    <w:rsid w:val="000B3FBF"/>
    <w:rsid w:val="000C62F9"/>
    <w:rsid w:val="000C6F5A"/>
    <w:rsid w:val="000D3870"/>
    <w:rsid w:val="000F2F39"/>
    <w:rsid w:val="00125CF3"/>
    <w:rsid w:val="00126688"/>
    <w:rsid w:val="00127B18"/>
    <w:rsid w:val="00130BE8"/>
    <w:rsid w:val="00135E2C"/>
    <w:rsid w:val="00136BA2"/>
    <w:rsid w:val="00144024"/>
    <w:rsid w:val="0016118E"/>
    <w:rsid w:val="00163482"/>
    <w:rsid w:val="00164B1E"/>
    <w:rsid w:val="001666EB"/>
    <w:rsid w:val="00167DEF"/>
    <w:rsid w:val="0017431E"/>
    <w:rsid w:val="00180DCD"/>
    <w:rsid w:val="00180F9E"/>
    <w:rsid w:val="001822E0"/>
    <w:rsid w:val="001829F9"/>
    <w:rsid w:val="00194A43"/>
    <w:rsid w:val="001A3FE7"/>
    <w:rsid w:val="001B4938"/>
    <w:rsid w:val="001B56EF"/>
    <w:rsid w:val="001D03CF"/>
    <w:rsid w:val="001D6622"/>
    <w:rsid w:val="001D6A2E"/>
    <w:rsid w:val="001E0B42"/>
    <w:rsid w:val="001E577E"/>
    <w:rsid w:val="00206905"/>
    <w:rsid w:val="002140D6"/>
    <w:rsid w:val="002266CE"/>
    <w:rsid w:val="002346E6"/>
    <w:rsid w:val="00242341"/>
    <w:rsid w:val="00257C03"/>
    <w:rsid w:val="00260F7B"/>
    <w:rsid w:val="002623AA"/>
    <w:rsid w:val="00272D9A"/>
    <w:rsid w:val="0027773F"/>
    <w:rsid w:val="00290F82"/>
    <w:rsid w:val="00293FB9"/>
    <w:rsid w:val="0029654E"/>
    <w:rsid w:val="002B675A"/>
    <w:rsid w:val="002C1827"/>
    <w:rsid w:val="002D0F5C"/>
    <w:rsid w:val="002D7A05"/>
    <w:rsid w:val="002E11E5"/>
    <w:rsid w:val="002F1272"/>
    <w:rsid w:val="00302697"/>
    <w:rsid w:val="00302A82"/>
    <w:rsid w:val="0030441F"/>
    <w:rsid w:val="00305112"/>
    <w:rsid w:val="0031459E"/>
    <w:rsid w:val="00316190"/>
    <w:rsid w:val="00317E8B"/>
    <w:rsid w:val="00317F38"/>
    <w:rsid w:val="00321577"/>
    <w:rsid w:val="003242B3"/>
    <w:rsid w:val="0032513C"/>
    <w:rsid w:val="00332C7C"/>
    <w:rsid w:val="00336735"/>
    <w:rsid w:val="00343D7D"/>
    <w:rsid w:val="00380737"/>
    <w:rsid w:val="00383CD5"/>
    <w:rsid w:val="003869FB"/>
    <w:rsid w:val="003948F5"/>
    <w:rsid w:val="003A147F"/>
    <w:rsid w:val="003B03A4"/>
    <w:rsid w:val="003B1A18"/>
    <w:rsid w:val="003B47DE"/>
    <w:rsid w:val="003D4F76"/>
    <w:rsid w:val="003D5056"/>
    <w:rsid w:val="003D5F35"/>
    <w:rsid w:val="003E1AF6"/>
    <w:rsid w:val="003E539E"/>
    <w:rsid w:val="003E6066"/>
    <w:rsid w:val="003E665D"/>
    <w:rsid w:val="003E7717"/>
    <w:rsid w:val="003F449C"/>
    <w:rsid w:val="003F76D1"/>
    <w:rsid w:val="0040788A"/>
    <w:rsid w:val="004079FD"/>
    <w:rsid w:val="004113B3"/>
    <w:rsid w:val="0041153A"/>
    <w:rsid w:val="00417226"/>
    <w:rsid w:val="004254E4"/>
    <w:rsid w:val="00427ADC"/>
    <w:rsid w:val="00427C96"/>
    <w:rsid w:val="00436538"/>
    <w:rsid w:val="00444D31"/>
    <w:rsid w:val="004470D8"/>
    <w:rsid w:val="00451206"/>
    <w:rsid w:val="00464A06"/>
    <w:rsid w:val="00470CD0"/>
    <w:rsid w:val="00474EF1"/>
    <w:rsid w:val="00476AB2"/>
    <w:rsid w:val="00477AFE"/>
    <w:rsid w:val="004813F1"/>
    <w:rsid w:val="00481950"/>
    <w:rsid w:val="004A0BBE"/>
    <w:rsid w:val="004A4590"/>
    <w:rsid w:val="004C0631"/>
    <w:rsid w:val="004C3CA1"/>
    <w:rsid w:val="004D2EA4"/>
    <w:rsid w:val="004D495F"/>
    <w:rsid w:val="004D73C3"/>
    <w:rsid w:val="004E5FAA"/>
    <w:rsid w:val="004F0F78"/>
    <w:rsid w:val="004F1B25"/>
    <w:rsid w:val="00505BBC"/>
    <w:rsid w:val="00515A79"/>
    <w:rsid w:val="00524472"/>
    <w:rsid w:val="005431CB"/>
    <w:rsid w:val="005479E5"/>
    <w:rsid w:val="005647C1"/>
    <w:rsid w:val="0058338B"/>
    <w:rsid w:val="00584D8A"/>
    <w:rsid w:val="00593AFB"/>
    <w:rsid w:val="0059515C"/>
    <w:rsid w:val="005C354F"/>
    <w:rsid w:val="005D0C6E"/>
    <w:rsid w:val="005D5E6E"/>
    <w:rsid w:val="005E03C1"/>
    <w:rsid w:val="005E2DDD"/>
    <w:rsid w:val="005F1B9E"/>
    <w:rsid w:val="00624A1F"/>
    <w:rsid w:val="00624D0F"/>
    <w:rsid w:val="00637848"/>
    <w:rsid w:val="00640DBA"/>
    <w:rsid w:val="0066219D"/>
    <w:rsid w:val="00662B81"/>
    <w:rsid w:val="00663F50"/>
    <w:rsid w:val="0066791E"/>
    <w:rsid w:val="0067725D"/>
    <w:rsid w:val="00684EF2"/>
    <w:rsid w:val="0068561A"/>
    <w:rsid w:val="00686EFD"/>
    <w:rsid w:val="0068714A"/>
    <w:rsid w:val="0069117E"/>
    <w:rsid w:val="006939B6"/>
    <w:rsid w:val="00695ADC"/>
    <w:rsid w:val="006A7F27"/>
    <w:rsid w:val="006B0840"/>
    <w:rsid w:val="006B43FA"/>
    <w:rsid w:val="006B5479"/>
    <w:rsid w:val="006B67CB"/>
    <w:rsid w:val="006C0222"/>
    <w:rsid w:val="006D3E84"/>
    <w:rsid w:val="006F02EB"/>
    <w:rsid w:val="0070690C"/>
    <w:rsid w:val="00712226"/>
    <w:rsid w:val="007151EA"/>
    <w:rsid w:val="00723E5C"/>
    <w:rsid w:val="007247F1"/>
    <w:rsid w:val="00730E12"/>
    <w:rsid w:val="007363E6"/>
    <w:rsid w:val="0074308C"/>
    <w:rsid w:val="00744C5B"/>
    <w:rsid w:val="00746AEB"/>
    <w:rsid w:val="00746F5F"/>
    <w:rsid w:val="00751B69"/>
    <w:rsid w:val="00756A92"/>
    <w:rsid w:val="00790B10"/>
    <w:rsid w:val="00790D2E"/>
    <w:rsid w:val="007A1C9A"/>
    <w:rsid w:val="007C5499"/>
    <w:rsid w:val="007D0CF7"/>
    <w:rsid w:val="007D198C"/>
    <w:rsid w:val="007D30DD"/>
    <w:rsid w:val="007D608E"/>
    <w:rsid w:val="007F01A9"/>
    <w:rsid w:val="007F1811"/>
    <w:rsid w:val="007F2361"/>
    <w:rsid w:val="00825344"/>
    <w:rsid w:val="00832E13"/>
    <w:rsid w:val="008429A5"/>
    <w:rsid w:val="00843AE5"/>
    <w:rsid w:val="0084592C"/>
    <w:rsid w:val="008461AF"/>
    <w:rsid w:val="008468DD"/>
    <w:rsid w:val="0085498A"/>
    <w:rsid w:val="00857174"/>
    <w:rsid w:val="008639EC"/>
    <w:rsid w:val="00871E58"/>
    <w:rsid w:val="0087471B"/>
    <w:rsid w:val="00877901"/>
    <w:rsid w:val="0088347B"/>
    <w:rsid w:val="00891141"/>
    <w:rsid w:val="008960EE"/>
    <w:rsid w:val="008A4CDC"/>
    <w:rsid w:val="008A5F88"/>
    <w:rsid w:val="008B106D"/>
    <w:rsid w:val="008B44C9"/>
    <w:rsid w:val="008B6079"/>
    <w:rsid w:val="008C1CE0"/>
    <w:rsid w:val="008D466C"/>
    <w:rsid w:val="008E7827"/>
    <w:rsid w:val="008F4322"/>
    <w:rsid w:val="00907875"/>
    <w:rsid w:val="00924496"/>
    <w:rsid w:val="00933DA8"/>
    <w:rsid w:val="00944550"/>
    <w:rsid w:val="00964DF4"/>
    <w:rsid w:val="00965DFA"/>
    <w:rsid w:val="009767E8"/>
    <w:rsid w:val="00981050"/>
    <w:rsid w:val="00985396"/>
    <w:rsid w:val="0099128C"/>
    <w:rsid w:val="00996D54"/>
    <w:rsid w:val="009A2F13"/>
    <w:rsid w:val="009A3104"/>
    <w:rsid w:val="009A3CCD"/>
    <w:rsid w:val="009A4904"/>
    <w:rsid w:val="009A4F52"/>
    <w:rsid w:val="009A603C"/>
    <w:rsid w:val="009A73CB"/>
    <w:rsid w:val="009B6D5F"/>
    <w:rsid w:val="009B71F4"/>
    <w:rsid w:val="009C7FE9"/>
    <w:rsid w:val="009D3D29"/>
    <w:rsid w:val="009E673F"/>
    <w:rsid w:val="00A05445"/>
    <w:rsid w:val="00A06028"/>
    <w:rsid w:val="00A118D2"/>
    <w:rsid w:val="00A15200"/>
    <w:rsid w:val="00A1668B"/>
    <w:rsid w:val="00A203E7"/>
    <w:rsid w:val="00A27081"/>
    <w:rsid w:val="00A27D2C"/>
    <w:rsid w:val="00A44C6B"/>
    <w:rsid w:val="00A44E1A"/>
    <w:rsid w:val="00A62B57"/>
    <w:rsid w:val="00A6699A"/>
    <w:rsid w:val="00A874C8"/>
    <w:rsid w:val="00A96525"/>
    <w:rsid w:val="00AA404C"/>
    <w:rsid w:val="00AA637B"/>
    <w:rsid w:val="00AA7CB3"/>
    <w:rsid w:val="00AB6226"/>
    <w:rsid w:val="00AC56E3"/>
    <w:rsid w:val="00AD4F01"/>
    <w:rsid w:val="00AD4F03"/>
    <w:rsid w:val="00AD5394"/>
    <w:rsid w:val="00AD68C4"/>
    <w:rsid w:val="00AE15E0"/>
    <w:rsid w:val="00AE1DBD"/>
    <w:rsid w:val="00AE2818"/>
    <w:rsid w:val="00AE509F"/>
    <w:rsid w:val="00AF3F83"/>
    <w:rsid w:val="00AF7CD1"/>
    <w:rsid w:val="00B1494D"/>
    <w:rsid w:val="00B1504E"/>
    <w:rsid w:val="00B23321"/>
    <w:rsid w:val="00B252BD"/>
    <w:rsid w:val="00B32ED9"/>
    <w:rsid w:val="00B3625F"/>
    <w:rsid w:val="00B4789C"/>
    <w:rsid w:val="00B514C3"/>
    <w:rsid w:val="00B51C13"/>
    <w:rsid w:val="00B5461B"/>
    <w:rsid w:val="00B56CA0"/>
    <w:rsid w:val="00B6041D"/>
    <w:rsid w:val="00B66380"/>
    <w:rsid w:val="00B70E9E"/>
    <w:rsid w:val="00B721CA"/>
    <w:rsid w:val="00B85B03"/>
    <w:rsid w:val="00B968A8"/>
    <w:rsid w:val="00BA00A1"/>
    <w:rsid w:val="00BA624D"/>
    <w:rsid w:val="00BB4C83"/>
    <w:rsid w:val="00BD0B21"/>
    <w:rsid w:val="00BE54A6"/>
    <w:rsid w:val="00BE73BA"/>
    <w:rsid w:val="00BF15C4"/>
    <w:rsid w:val="00BF487C"/>
    <w:rsid w:val="00C0319E"/>
    <w:rsid w:val="00C04910"/>
    <w:rsid w:val="00C22BD9"/>
    <w:rsid w:val="00C23EA3"/>
    <w:rsid w:val="00C278C9"/>
    <w:rsid w:val="00C348C0"/>
    <w:rsid w:val="00C40D64"/>
    <w:rsid w:val="00C43CF0"/>
    <w:rsid w:val="00C4560F"/>
    <w:rsid w:val="00C505CC"/>
    <w:rsid w:val="00C55D7E"/>
    <w:rsid w:val="00C602C8"/>
    <w:rsid w:val="00C738AD"/>
    <w:rsid w:val="00C81148"/>
    <w:rsid w:val="00C93AEA"/>
    <w:rsid w:val="00C943A2"/>
    <w:rsid w:val="00C97CB1"/>
    <w:rsid w:val="00CB78C8"/>
    <w:rsid w:val="00CD12BF"/>
    <w:rsid w:val="00CD717A"/>
    <w:rsid w:val="00CE5F8B"/>
    <w:rsid w:val="00CE74C8"/>
    <w:rsid w:val="00CE783B"/>
    <w:rsid w:val="00CF7278"/>
    <w:rsid w:val="00D054B6"/>
    <w:rsid w:val="00D10253"/>
    <w:rsid w:val="00D10A06"/>
    <w:rsid w:val="00D16C2F"/>
    <w:rsid w:val="00D20CB8"/>
    <w:rsid w:val="00D26CF2"/>
    <w:rsid w:val="00D352EF"/>
    <w:rsid w:val="00D46A67"/>
    <w:rsid w:val="00D47BC0"/>
    <w:rsid w:val="00D5039E"/>
    <w:rsid w:val="00D56C1C"/>
    <w:rsid w:val="00D7448E"/>
    <w:rsid w:val="00D84B18"/>
    <w:rsid w:val="00D85DE5"/>
    <w:rsid w:val="00D92D39"/>
    <w:rsid w:val="00D94282"/>
    <w:rsid w:val="00DA1AFB"/>
    <w:rsid w:val="00DA51EF"/>
    <w:rsid w:val="00DD3471"/>
    <w:rsid w:val="00DD5936"/>
    <w:rsid w:val="00DE3F0D"/>
    <w:rsid w:val="00DE7DC9"/>
    <w:rsid w:val="00DF0CD1"/>
    <w:rsid w:val="00E028CC"/>
    <w:rsid w:val="00E11FBD"/>
    <w:rsid w:val="00E20CED"/>
    <w:rsid w:val="00E23510"/>
    <w:rsid w:val="00E408A0"/>
    <w:rsid w:val="00E43088"/>
    <w:rsid w:val="00E46AB5"/>
    <w:rsid w:val="00E54674"/>
    <w:rsid w:val="00E55B7D"/>
    <w:rsid w:val="00E55D5E"/>
    <w:rsid w:val="00E57BB4"/>
    <w:rsid w:val="00E744F2"/>
    <w:rsid w:val="00E753ED"/>
    <w:rsid w:val="00E770D8"/>
    <w:rsid w:val="00E77BA3"/>
    <w:rsid w:val="00E82515"/>
    <w:rsid w:val="00E834E5"/>
    <w:rsid w:val="00E95309"/>
    <w:rsid w:val="00EA63BC"/>
    <w:rsid w:val="00EB584F"/>
    <w:rsid w:val="00EB5A5C"/>
    <w:rsid w:val="00EC21DB"/>
    <w:rsid w:val="00EC25F4"/>
    <w:rsid w:val="00EC335D"/>
    <w:rsid w:val="00EC4702"/>
    <w:rsid w:val="00EC5D53"/>
    <w:rsid w:val="00EC7548"/>
    <w:rsid w:val="00EC7F74"/>
    <w:rsid w:val="00EF208E"/>
    <w:rsid w:val="00EF4134"/>
    <w:rsid w:val="00EF7C89"/>
    <w:rsid w:val="00F06E31"/>
    <w:rsid w:val="00F133CB"/>
    <w:rsid w:val="00F1772C"/>
    <w:rsid w:val="00F21B30"/>
    <w:rsid w:val="00F5524E"/>
    <w:rsid w:val="00F773C1"/>
    <w:rsid w:val="00F9358E"/>
    <w:rsid w:val="00FA7596"/>
    <w:rsid w:val="00FB5BEB"/>
    <w:rsid w:val="00FD6FF6"/>
    <w:rsid w:val="00FD7409"/>
    <w:rsid w:val="00FD79FC"/>
    <w:rsid w:val="00FE0F6B"/>
    <w:rsid w:val="00FE1B78"/>
    <w:rsid w:val="00FE7807"/>
    <w:rsid w:val="00FF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2B4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9FC"/>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2266CE"/>
    <w:pPr>
      <w:numPr>
        <w:numId w:val="14"/>
      </w:numPr>
      <w:tabs>
        <w:tab w:val="clear" w:pos="720"/>
        <w:tab w:val="left" w:pos="360"/>
      </w:tabs>
      <w:ind w:left="360" w:hanging="360"/>
    </w:pPr>
    <w:rPr>
      <w:b/>
    </w:rPr>
  </w:style>
  <w:style w:type="paragraph" w:customStyle="1" w:styleId="ChecklistLevel2">
    <w:name w:val="Checklist Level 2"/>
    <w:basedOn w:val="ChecklistLevel1"/>
    <w:rsid w:val="004D2EA4"/>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4C0631"/>
    <w:pPr>
      <w:numPr>
        <w:ilvl w:val="2"/>
      </w:numPr>
      <w:tabs>
        <w:tab w:val="clear" w:pos="720"/>
        <w:tab w:val="clear" w:pos="2268"/>
        <w:tab w:val="left" w:pos="1728"/>
      </w:tabs>
      <w:ind w:left="1728"/>
    </w:pPr>
  </w:style>
  <w:style w:type="paragraph" w:customStyle="1" w:styleId="ChecklistLevel4">
    <w:name w:val="Checklist Level 4"/>
    <w:basedOn w:val="ChecklistLevel3"/>
    <w:rsid w:val="00A874C8"/>
    <w:pPr>
      <w:numPr>
        <w:ilvl w:val="3"/>
      </w:numPr>
      <w:tabs>
        <w:tab w:val="clear" w:pos="1728"/>
        <w:tab w:val="clear" w:pos="3744"/>
        <w:tab w:val="left" w:pos="3024"/>
      </w:tabs>
      <w:ind w:left="3024"/>
    </w:pPr>
  </w:style>
  <w:style w:type="character" w:customStyle="1" w:styleId="ChecklistLeader">
    <w:name w:val="Checklist Leader"/>
    <w:rsid w:val="004113B3"/>
    <w:rPr>
      <w:rFonts w:ascii="Arial Narrow" w:hAnsi="Arial Narrow"/>
      <w:b/>
      <w:sz w:val="24"/>
    </w:rPr>
  </w:style>
  <w:style w:type="paragraph" w:customStyle="1" w:styleId="ChecklistFooter">
    <w:name w:val="Checklist Footer"/>
    <w:basedOn w:val="ChecklistBasis"/>
    <w:rsid w:val="00305112"/>
    <w:pPr>
      <w:tabs>
        <w:tab w:val="center" w:pos="5400"/>
        <w:tab w:val="right" w:pos="10800"/>
      </w:tabs>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link w:val="EndnoteTextChar"/>
    <w:semiHidden/>
    <w:rsid w:val="00712226"/>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character" w:styleId="EndnoteReference">
    <w:name w:val="endnote reference"/>
    <w:semiHidden/>
    <w:rsid w:val="00D26CF2"/>
    <w:rPr>
      <w:vertAlign w:val="superscript"/>
    </w:rPr>
  </w:style>
  <w:style w:type="paragraph" w:customStyle="1" w:styleId="StatementLevel1">
    <w:name w:val="Statement Level 1"/>
    <w:basedOn w:val="ChecklistBasis"/>
    <w:link w:val="StatementLevel1Char"/>
    <w:rsid w:val="00FD79FC"/>
  </w:style>
  <w:style w:type="paragraph" w:customStyle="1" w:styleId="StatementLevel2">
    <w:name w:val="Statement Level 2"/>
    <w:basedOn w:val="StatementLevel1"/>
    <w:rsid w:val="00FD79FC"/>
    <w:pPr>
      <w:ind w:left="252"/>
    </w:pPr>
  </w:style>
  <w:style w:type="paragraph" w:customStyle="1" w:styleId="Yes-No">
    <w:name w:val="Yes-No"/>
    <w:basedOn w:val="StatementLevel1"/>
    <w:rsid w:val="00FD79FC"/>
    <w:pPr>
      <w:tabs>
        <w:tab w:val="left" w:pos="720"/>
      </w:tabs>
    </w:pPr>
    <w:rPr>
      <w:b/>
    </w:rPr>
  </w:style>
  <w:style w:type="character" w:customStyle="1" w:styleId="StatementLevel1Char">
    <w:name w:val="Statement Level 1 Char"/>
    <w:link w:val="StatementLevel1"/>
    <w:rsid w:val="00FD79FC"/>
    <w:rPr>
      <w:rFonts w:ascii="Arial Narrow" w:hAnsi="Arial Narrow"/>
      <w:szCs w:val="24"/>
      <w:lang w:val="en-US" w:eastAsia="en-US" w:bidi="ar-SA"/>
    </w:rPr>
  </w:style>
  <w:style w:type="paragraph" w:styleId="FootnoteText">
    <w:name w:val="footnote text"/>
    <w:basedOn w:val="Normal"/>
    <w:semiHidden/>
    <w:rsid w:val="00965DFA"/>
    <w:rPr>
      <w:sz w:val="20"/>
      <w:szCs w:val="20"/>
    </w:rPr>
  </w:style>
  <w:style w:type="character" w:styleId="FootnoteReference">
    <w:name w:val="footnote reference"/>
    <w:semiHidden/>
    <w:rsid w:val="00965DFA"/>
    <w:rPr>
      <w:vertAlign w:val="superscript"/>
    </w:rPr>
  </w:style>
  <w:style w:type="paragraph" w:customStyle="1" w:styleId="SOPFooter">
    <w:name w:val="SOP Footer"/>
    <w:basedOn w:val="Normal"/>
    <w:rsid w:val="004470D8"/>
    <w:pPr>
      <w:jc w:val="center"/>
    </w:pPr>
    <w:rPr>
      <w:rFonts w:ascii="Arial" w:hAnsi="Arial" w:cs="Tahoma"/>
      <w:sz w:val="16"/>
      <w:szCs w:val="20"/>
    </w:rPr>
  </w:style>
  <w:style w:type="character" w:customStyle="1" w:styleId="SOPLeader">
    <w:name w:val="SOP Leader"/>
    <w:rsid w:val="0016118E"/>
    <w:rPr>
      <w:rFonts w:ascii="Calibri" w:hAnsi="Calibri"/>
      <w:b/>
      <w:sz w:val="24"/>
    </w:rPr>
  </w:style>
  <w:style w:type="paragraph" w:customStyle="1" w:styleId="SOPName">
    <w:name w:val="SOP Name"/>
    <w:basedOn w:val="Normal"/>
    <w:rsid w:val="0016118E"/>
    <w:rPr>
      <w:rFonts w:ascii="Calibri" w:hAnsi="Calibri" w:cs="Tahoma"/>
      <w:szCs w:val="20"/>
    </w:rPr>
  </w:style>
  <w:style w:type="paragraph" w:customStyle="1" w:styleId="SOPTableHeader">
    <w:name w:val="SOP Table Header"/>
    <w:basedOn w:val="Normal"/>
    <w:rsid w:val="0016118E"/>
    <w:pPr>
      <w:jc w:val="center"/>
    </w:pPr>
    <w:rPr>
      <w:rFonts w:ascii="Calibri" w:hAnsi="Calibri" w:cs="Tahoma"/>
      <w:sz w:val="20"/>
      <w:szCs w:val="20"/>
    </w:rPr>
  </w:style>
  <w:style w:type="paragraph" w:customStyle="1" w:styleId="SOPTableEntry">
    <w:name w:val="SOP Table Entry"/>
    <w:basedOn w:val="SOPTableHeader"/>
    <w:rsid w:val="0016118E"/>
    <w:rPr>
      <w:sz w:val="18"/>
    </w:rPr>
  </w:style>
  <w:style w:type="paragraph" w:styleId="BalloonText">
    <w:name w:val="Balloon Text"/>
    <w:basedOn w:val="Normal"/>
    <w:link w:val="BalloonTextChar"/>
    <w:rsid w:val="002346E6"/>
    <w:rPr>
      <w:rFonts w:ascii="Tahoma" w:hAnsi="Tahoma" w:cs="Tahoma"/>
      <w:sz w:val="16"/>
      <w:szCs w:val="16"/>
    </w:rPr>
  </w:style>
  <w:style w:type="character" w:customStyle="1" w:styleId="BalloonTextChar">
    <w:name w:val="Balloon Text Char"/>
    <w:basedOn w:val="DefaultParagraphFont"/>
    <w:link w:val="BalloonText"/>
    <w:rsid w:val="002346E6"/>
    <w:rPr>
      <w:rFonts w:ascii="Tahoma" w:hAnsi="Tahoma" w:cs="Tahoma"/>
      <w:sz w:val="16"/>
      <w:szCs w:val="16"/>
    </w:rPr>
  </w:style>
  <w:style w:type="character" w:styleId="CommentReference">
    <w:name w:val="annotation reference"/>
    <w:basedOn w:val="DefaultParagraphFont"/>
    <w:semiHidden/>
    <w:unhideWhenUsed/>
    <w:rsid w:val="00B1494D"/>
    <w:rPr>
      <w:sz w:val="16"/>
      <w:szCs w:val="16"/>
    </w:rPr>
  </w:style>
  <w:style w:type="paragraph" w:styleId="CommentText">
    <w:name w:val="annotation text"/>
    <w:basedOn w:val="Normal"/>
    <w:link w:val="CommentTextChar"/>
    <w:semiHidden/>
    <w:unhideWhenUsed/>
    <w:rsid w:val="00B1494D"/>
    <w:rPr>
      <w:sz w:val="20"/>
      <w:szCs w:val="20"/>
    </w:rPr>
  </w:style>
  <w:style w:type="character" w:customStyle="1" w:styleId="CommentTextChar">
    <w:name w:val="Comment Text Char"/>
    <w:basedOn w:val="DefaultParagraphFont"/>
    <w:link w:val="CommentText"/>
    <w:semiHidden/>
    <w:rsid w:val="00B1494D"/>
  </w:style>
  <w:style w:type="paragraph" w:styleId="CommentSubject">
    <w:name w:val="annotation subject"/>
    <w:basedOn w:val="CommentText"/>
    <w:next w:val="CommentText"/>
    <w:link w:val="CommentSubjectChar"/>
    <w:semiHidden/>
    <w:unhideWhenUsed/>
    <w:rsid w:val="00B1494D"/>
    <w:rPr>
      <w:b/>
      <w:bCs/>
    </w:rPr>
  </w:style>
  <w:style w:type="character" w:customStyle="1" w:styleId="CommentSubjectChar">
    <w:name w:val="Comment Subject Char"/>
    <w:basedOn w:val="CommentTextChar"/>
    <w:link w:val="CommentSubject"/>
    <w:semiHidden/>
    <w:rsid w:val="00B1494D"/>
    <w:rPr>
      <w:b/>
      <w:bCs/>
    </w:rPr>
  </w:style>
  <w:style w:type="character" w:customStyle="1" w:styleId="EndnoteTextChar">
    <w:name w:val="Endnote Text Char"/>
    <w:basedOn w:val="DefaultParagraphFont"/>
    <w:link w:val="EndnoteText"/>
    <w:semiHidden/>
    <w:rsid w:val="0058338B"/>
    <w:rPr>
      <w:sz w:val="18"/>
    </w:rPr>
  </w:style>
  <w:style w:type="character" w:customStyle="1" w:styleId="ChecklistBasisChar">
    <w:name w:val="Checklist Basis Char"/>
    <w:link w:val="ChecklistBasis"/>
    <w:locked/>
    <w:rsid w:val="0058338B"/>
    <w:rPr>
      <w:rFonts w:ascii="Arial Narrow" w:hAnsi="Arial Narrow"/>
      <w:szCs w:val="24"/>
    </w:rPr>
  </w:style>
  <w:style w:type="paragraph" w:styleId="Revision">
    <w:name w:val="Revision"/>
    <w:hidden/>
    <w:uiPriority w:val="99"/>
    <w:semiHidden/>
    <w:rsid w:val="00135E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3152">
      <w:bodyDiv w:val="1"/>
      <w:marLeft w:val="0"/>
      <w:marRight w:val="0"/>
      <w:marTop w:val="0"/>
      <w:marBottom w:val="0"/>
      <w:divBdr>
        <w:top w:val="none" w:sz="0" w:space="0" w:color="auto"/>
        <w:left w:val="none" w:sz="0" w:space="0" w:color="auto"/>
        <w:bottom w:val="none" w:sz="0" w:space="0" w:color="auto"/>
        <w:right w:val="none" w:sz="0" w:space="0" w:color="auto"/>
      </w:divBdr>
    </w:div>
    <w:div w:id="273755597">
      <w:bodyDiv w:val="1"/>
      <w:marLeft w:val="0"/>
      <w:marRight w:val="0"/>
      <w:marTop w:val="0"/>
      <w:marBottom w:val="0"/>
      <w:divBdr>
        <w:top w:val="none" w:sz="0" w:space="0" w:color="auto"/>
        <w:left w:val="none" w:sz="0" w:space="0" w:color="auto"/>
        <w:bottom w:val="none" w:sz="0" w:space="0" w:color="auto"/>
        <w:right w:val="none" w:sz="0" w:space="0" w:color="auto"/>
      </w:divBdr>
    </w:div>
    <w:div w:id="786126256">
      <w:bodyDiv w:val="1"/>
      <w:marLeft w:val="0"/>
      <w:marRight w:val="0"/>
      <w:marTop w:val="0"/>
      <w:marBottom w:val="0"/>
      <w:divBdr>
        <w:top w:val="none" w:sz="0" w:space="0" w:color="auto"/>
        <w:left w:val="none" w:sz="0" w:space="0" w:color="auto"/>
        <w:bottom w:val="none" w:sz="0" w:space="0" w:color="auto"/>
        <w:right w:val="none" w:sz="0" w:space="0" w:color="auto"/>
      </w:divBdr>
    </w:div>
    <w:div w:id="997002440">
      <w:bodyDiv w:val="1"/>
      <w:marLeft w:val="0"/>
      <w:marRight w:val="0"/>
      <w:marTop w:val="0"/>
      <w:marBottom w:val="0"/>
      <w:divBdr>
        <w:top w:val="none" w:sz="0" w:space="0" w:color="auto"/>
        <w:left w:val="none" w:sz="0" w:space="0" w:color="auto"/>
        <w:bottom w:val="none" w:sz="0" w:space="0" w:color="auto"/>
        <w:right w:val="none" w:sz="0" w:space="0" w:color="auto"/>
      </w:divBdr>
    </w:div>
    <w:div w:id="1087656568">
      <w:bodyDiv w:val="1"/>
      <w:marLeft w:val="0"/>
      <w:marRight w:val="0"/>
      <w:marTop w:val="0"/>
      <w:marBottom w:val="0"/>
      <w:divBdr>
        <w:top w:val="none" w:sz="0" w:space="0" w:color="auto"/>
        <w:left w:val="none" w:sz="0" w:space="0" w:color="auto"/>
        <w:bottom w:val="none" w:sz="0" w:space="0" w:color="auto"/>
        <w:right w:val="none" w:sz="0" w:space="0" w:color="auto"/>
      </w:divBdr>
    </w:div>
    <w:div w:id="1166559363">
      <w:bodyDiv w:val="1"/>
      <w:marLeft w:val="0"/>
      <w:marRight w:val="0"/>
      <w:marTop w:val="0"/>
      <w:marBottom w:val="0"/>
      <w:divBdr>
        <w:top w:val="none" w:sz="0" w:space="0" w:color="auto"/>
        <w:left w:val="none" w:sz="0" w:space="0" w:color="auto"/>
        <w:bottom w:val="none" w:sz="0" w:space="0" w:color="auto"/>
        <w:right w:val="none" w:sz="0" w:space="0" w:color="auto"/>
      </w:divBdr>
    </w:div>
    <w:div w:id="1206528223">
      <w:bodyDiv w:val="1"/>
      <w:marLeft w:val="0"/>
      <w:marRight w:val="0"/>
      <w:marTop w:val="0"/>
      <w:marBottom w:val="0"/>
      <w:divBdr>
        <w:top w:val="none" w:sz="0" w:space="0" w:color="auto"/>
        <w:left w:val="none" w:sz="0" w:space="0" w:color="auto"/>
        <w:bottom w:val="none" w:sz="0" w:space="0" w:color="auto"/>
        <w:right w:val="none" w:sz="0" w:space="0" w:color="auto"/>
      </w:divBdr>
    </w:div>
    <w:div w:id="1806459685">
      <w:bodyDiv w:val="1"/>
      <w:marLeft w:val="0"/>
      <w:marRight w:val="0"/>
      <w:marTop w:val="0"/>
      <w:marBottom w:val="0"/>
      <w:divBdr>
        <w:top w:val="none" w:sz="0" w:space="0" w:color="auto"/>
        <w:left w:val="none" w:sz="0" w:space="0" w:color="auto"/>
        <w:bottom w:val="none" w:sz="0" w:space="0" w:color="auto"/>
        <w:right w:val="none" w:sz="0" w:space="0" w:color="auto"/>
      </w:divBdr>
    </w:div>
    <w:div w:id="2013532824">
      <w:bodyDiv w:val="1"/>
      <w:marLeft w:val="0"/>
      <w:marRight w:val="0"/>
      <w:marTop w:val="0"/>
      <w:marBottom w:val="0"/>
      <w:divBdr>
        <w:top w:val="none" w:sz="0" w:space="0" w:color="auto"/>
        <w:left w:val="none" w:sz="0" w:space="0" w:color="auto"/>
        <w:bottom w:val="none" w:sz="0" w:space="0" w:color="auto"/>
        <w:right w:val="none" w:sz="0" w:space="0" w:color="auto"/>
      </w:divBdr>
    </w:div>
    <w:div w:id="202081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4.png@01D4B22C.A22277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c7521245f22473f7577c45e815242308">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7f0a221080e827f9b88c49774fbc38f2"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D1086-31E0-477C-9DAB-11CC7DCE8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D5D1A0-798A-4BC8-AF4A-9D47F398EFA3}">
  <ds:schemaRefs>
    <ds:schemaRef ds:uri="http://schemas.microsoft.com/office/2006/metadata/properties"/>
    <ds:schemaRef ds:uri="http://schemas.microsoft.com/office/2006/documentManagement/types"/>
    <ds:schemaRef ds:uri="http://purl.org/dc/term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56c6f19a-effe-4935-9341-fe92395bebc7"/>
    <ds:schemaRef ds:uri="2ef64c7a-f0db-4be9-a2d1-a81bc3108332"/>
  </ds:schemaRefs>
</ds:datastoreItem>
</file>

<file path=customXml/itemProps3.xml><?xml version="1.0" encoding="utf-8"?>
<ds:datastoreItem xmlns:ds="http://schemas.openxmlformats.org/officeDocument/2006/customXml" ds:itemID="{C75B4E90-949C-40DA-8952-5431CDC3101E}">
  <ds:schemaRefs>
    <ds:schemaRef ds:uri="http://schemas.microsoft.com/sharepoint/v3/contenttype/forms"/>
  </ds:schemaRefs>
</ds:datastoreItem>
</file>

<file path=customXml/itemProps4.xml><?xml version="1.0" encoding="utf-8"?>
<ds:datastoreItem xmlns:ds="http://schemas.openxmlformats.org/officeDocument/2006/customXml" ds:itemID="{D262D6AA-9990-43D7-940B-15444D87C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2093</CharactersWithSpaces>
  <SharedDoc>false</SharedDoc>
  <HLinks>
    <vt:vector size="12" baseType="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2023-11-16T13:31:00Z</dcterms:created>
  <dcterms:modified xsi:type="dcterms:W3CDTF">2023-11-16T14:47:00Z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ies>
</file>